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F6" w:rsidRPr="00A4506E" w:rsidRDefault="00055DF6" w:rsidP="00055DF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506E">
        <w:rPr>
          <w:b/>
          <w:bCs/>
          <w:color w:val="000000"/>
          <w:sz w:val="28"/>
          <w:szCs w:val="28"/>
        </w:rPr>
        <w:t>«Соблюдение стандартов толщины линий при построении изображений детали»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506E">
        <w:rPr>
          <w:b/>
          <w:bCs/>
          <w:color w:val="000000"/>
          <w:sz w:val="28"/>
          <w:szCs w:val="28"/>
        </w:rPr>
        <w:t>Цель работы:</w:t>
      </w:r>
      <w:bookmarkStart w:id="0" w:name="_GoBack"/>
      <w:bookmarkEnd w:id="0"/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Аккуратное и правильное проведение проведений линий при построении видов детали с технического рисунка.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506E">
        <w:rPr>
          <w:i/>
          <w:iCs/>
          <w:color w:val="000000"/>
          <w:sz w:val="28"/>
          <w:szCs w:val="28"/>
        </w:rPr>
        <w:t>Указания по выполнению работы: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Начинайте работу с определения места расположения изображения на поле чертежа. Затем нанесите штрихпунктирные осевые и центровые линии. От них ведите остальные построения. Работу выполняйте тонкими линиями с последующей обводкой сплошной толстой линией. Невидимые части изображения проводите пунктирной линией. Выносные и размерные линии – тонкие основные. Размеры наносят над стрелками и слева от них.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506E">
        <w:rPr>
          <w:i/>
          <w:iCs/>
          <w:color w:val="000000"/>
          <w:sz w:val="28"/>
          <w:szCs w:val="28"/>
        </w:rPr>
        <w:t>Ход работы:</w:t>
      </w:r>
    </w:p>
    <w:p w:rsidR="00055DF6" w:rsidRPr="00A4506E" w:rsidRDefault="00055DF6" w:rsidP="00055DF6">
      <w:pPr>
        <w:pStyle w:val="a6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Оформите внутреннюю рамку и основную надпись чертежа</w:t>
      </w:r>
    </w:p>
    <w:p w:rsidR="00055DF6" w:rsidRPr="00A4506E" w:rsidRDefault="00055DF6" w:rsidP="00055DF6">
      <w:pPr>
        <w:pStyle w:val="a6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Разбейте лист на четыре части для размещения видов изображения детали</w:t>
      </w:r>
    </w:p>
    <w:p w:rsidR="00055DF6" w:rsidRPr="00A4506E" w:rsidRDefault="00055DF6" w:rsidP="00055DF6">
      <w:pPr>
        <w:pStyle w:val="a6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Начертите 3 проекции следующей детали в масштабе 1:1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506E">
        <w:rPr>
          <w:noProof/>
          <w:color w:val="000000"/>
          <w:sz w:val="28"/>
          <w:szCs w:val="28"/>
        </w:rPr>
        <w:drawing>
          <wp:inline distT="0" distB="0" distL="0" distR="0" wp14:anchorId="5969EC17" wp14:editId="4F931EF9">
            <wp:extent cx="3301365" cy="2291715"/>
            <wp:effectExtent l="0" t="0" r="0" b="0"/>
            <wp:docPr id="4" name="Рисунок 4" descr="https://fsd.videouroki.net/html/2018/01/09/v_5a54db4330801/9970567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8/01/09/v_5a54db4330801/9970567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Контрольные вопросы: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1.В каких единицах выражены линейные размеры на чертежах?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2.Что такое габаритные размеры?</w:t>
      </w:r>
    </w:p>
    <w:p w:rsidR="00055DF6" w:rsidRPr="00A4506E" w:rsidRDefault="00055DF6" w:rsidP="00055DF6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506E">
        <w:rPr>
          <w:color w:val="000000"/>
          <w:sz w:val="28"/>
          <w:szCs w:val="28"/>
        </w:rPr>
        <w:t>3. как обозначают размеры для справок?</w:t>
      </w:r>
    </w:p>
    <w:p w:rsidR="00B506CB" w:rsidRPr="006A35E3" w:rsidRDefault="00B506CB" w:rsidP="00B506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7233" w:rsidRPr="00B506CB" w:rsidRDefault="00D57233">
      <w:pPr>
        <w:rPr>
          <w:rFonts w:ascii="Times New Roman" w:hAnsi="Times New Roman" w:cs="Times New Roman"/>
        </w:rPr>
      </w:pPr>
    </w:p>
    <w:sectPr w:rsidR="00D57233" w:rsidRPr="00B5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FFC"/>
    <w:multiLevelType w:val="multilevel"/>
    <w:tmpl w:val="7F04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C0AEF"/>
    <w:multiLevelType w:val="hybridMultilevel"/>
    <w:tmpl w:val="73FC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FF"/>
    <w:rsid w:val="00055DF6"/>
    <w:rsid w:val="000E5509"/>
    <w:rsid w:val="009B73FF"/>
    <w:rsid w:val="00B506CB"/>
    <w:rsid w:val="00D5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5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5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2020-03-24T06:27:00Z</dcterms:created>
  <dcterms:modified xsi:type="dcterms:W3CDTF">2020-03-27T02:59:00Z</dcterms:modified>
</cp:coreProperties>
</file>